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DB5" w:rsidRDefault="00526769">
      <w:pPr>
        <w:spacing w:line="600" w:lineRule="exact"/>
        <w:rPr>
          <w:rFonts w:ascii="Times New Roman" w:eastAsia="仿宋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仿宋" w:hAnsi="Times New Roman" w:cs="Times New Roman" w:hint="eastAsia"/>
          <w:sz w:val="32"/>
          <w:szCs w:val="32"/>
        </w:rPr>
        <w:t>附件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/>
          <w:sz w:val="32"/>
          <w:szCs w:val="32"/>
        </w:rPr>
        <w:t>通过</w:t>
      </w:r>
      <w:r>
        <w:rPr>
          <w:rFonts w:ascii="Times New Roman" w:eastAsia="仿宋" w:hAnsi="Times New Roman" w:cs="Times New Roman"/>
          <w:sz w:val="32"/>
          <w:szCs w:val="32"/>
        </w:rPr>
        <w:t>2020</w:t>
      </w:r>
      <w:r>
        <w:rPr>
          <w:rFonts w:ascii="Times New Roman" w:eastAsia="仿宋" w:hAnsi="Times New Roman" w:cs="Times New Roman"/>
          <w:sz w:val="32"/>
          <w:szCs w:val="32"/>
        </w:rPr>
        <w:t>年度初评和现场考察的实验室名单</w:t>
      </w:r>
    </w:p>
    <w:tbl>
      <w:tblPr>
        <w:tblW w:w="89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2"/>
        <w:gridCol w:w="4729"/>
        <w:gridCol w:w="3252"/>
      </w:tblGrid>
      <w:tr w:rsidR="00545DB5">
        <w:trPr>
          <w:trHeight w:val="288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实验室名称</w:t>
            </w:r>
          </w:p>
        </w:tc>
        <w:tc>
          <w:tcPr>
            <w:tcW w:w="3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申报单位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氢能源综合利用研发实验室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白城师范学院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医学影像诊断技术创新实验室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北华大学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长白山区昆虫生物多样性与保育重点实验室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北华大学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电力基础设施安全评估与灾害防治重点实验室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东北电力大学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吉林省电力环保技术重点实验室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东北电力大学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吉林省认知神经科学与脑智发展重点实验室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东北师范大学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吉林省金融科技重点实验室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吉林财经大学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儿科神经吉林省重点实验室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肺纤维化精准诊治吉林省重点实验室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分子诊断吉林省重点实验室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计算方法与软件吉林省重点实验室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理论与计算化学吉林省重点实验室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实验动物标准化吉林省重点实验室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微流控生物医学研究吉林省重点实验室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未来出行生态汽车吉林省重点实验室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现代农业工程技术与装备吉林省重点实验室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心血管疾病介入与分子治疗吉林省重点实验室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智能感知与网络技术吉林省重点实验室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肿瘤早期筛查与健康管理吉林省重点实验室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吉林省秸秆基功能材料重点实验室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吉林工程技术师范学院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吉林省绿色建材与先进制造重点实验室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吉林建筑大学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动物微生态与健康养殖吉林省重点实验室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吉林农业大学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吉林省作物病虫害绿色防控重点实验室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吉林农业大学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作物遗传改良与种质创新重点实验室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吉林农业科技学院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吉林省柞蚕资源综合利用实验室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吉林省蚕业科学研究院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吉林省食品营养监测与调控重点实验室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吉林省疾病预防控制中心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吉林省农业环境与农产品安全重点实验室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吉林省农业科学院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吉林省设施蔬菜重点实验室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吉林省蔬菜花卉科学研究院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光电能源与环境材料实验室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吉林师范大学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智能模拟与设计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吉林师范大学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低氧运动减重吉林省重点实验室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吉林体育学院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吉台科学健身与运动营养重点实验室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吉林体育学院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肿瘤靶向治疗与转化医学实验室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吉林医药学院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长白山生物种质资源评价及应用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通化师范学院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吉林省应激与心血管病研究重点实验室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延边大学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轨道交通先进材料加工及应用吉林省重点实验室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长春工业大学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先进高分子功能膜材料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长春工业大学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吉林省外来疫病及有害生物检疫重点实验室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长春海关技术中心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超快与极紫外光学重点实验室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长春理工大学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单细胞多维信息纳米检测与操纵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长春理工大学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吉林省医学影像智能计算重点实验室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长春理工大学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空间智能网络与信息安全吉林重点实验室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长春理工大学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中药有效成分防治重大疾病基础研究重点实验室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长春中医药大学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吉林省农田生态与绿色发展重点实验室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中科院地理所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吉林省生态环境遥感大数据重点实验室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中科院地理所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机器视觉智能装备重点实验室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中科院光机所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吉林省航天先进光学成像技术重点实验室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中科院光机所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吉林省智能光学重点实验室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中科院光机所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吉林省碳纤维及其复合材料重点实验室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吉林精功碳纤维有限公司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吉林省智能科学与工程联合重点实验室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长春博立电子科技有限公司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新型轻量化高强热固材料联合重点实验室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长春三友智造科技发展有限公司</w:t>
            </w:r>
          </w:p>
        </w:tc>
      </w:tr>
      <w:tr w:rsidR="00545DB5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轨道车辆结构可靠性实验室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45DB5" w:rsidRDefault="00526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中车长春轨道客车股份有限公司</w:t>
            </w:r>
          </w:p>
        </w:tc>
      </w:tr>
    </w:tbl>
    <w:p w:rsidR="00545DB5" w:rsidRDefault="00545DB5">
      <w:pPr>
        <w:spacing w:line="600" w:lineRule="exact"/>
        <w:rPr>
          <w:rFonts w:ascii="Times New Roman" w:eastAsia="仿宋" w:hAnsi="Times New Roman" w:cs="Times New Roman"/>
          <w:sz w:val="32"/>
          <w:szCs w:val="32"/>
        </w:rPr>
      </w:pPr>
    </w:p>
    <w:p w:rsidR="00545DB5" w:rsidRDefault="00545DB5">
      <w:pPr>
        <w:spacing w:line="600" w:lineRule="exact"/>
        <w:rPr>
          <w:rFonts w:ascii="Times New Roman" w:eastAsia="仿宋" w:hAnsi="Times New Roman" w:cs="Times New Roman"/>
          <w:sz w:val="32"/>
          <w:szCs w:val="32"/>
        </w:rPr>
      </w:pPr>
    </w:p>
    <w:p w:rsidR="00545DB5" w:rsidRDefault="00545DB5">
      <w:pPr>
        <w:spacing w:line="600" w:lineRule="exact"/>
        <w:rPr>
          <w:rFonts w:ascii="Times New Roman" w:eastAsia="仿宋" w:hAnsi="Times New Roman" w:cs="Times New Roman"/>
          <w:sz w:val="32"/>
          <w:szCs w:val="32"/>
        </w:rPr>
      </w:pPr>
    </w:p>
    <w:p w:rsidR="00545DB5" w:rsidRDefault="00545DB5">
      <w:pPr>
        <w:spacing w:line="600" w:lineRule="exact"/>
        <w:rPr>
          <w:rFonts w:ascii="Times New Roman" w:eastAsia="仿宋" w:hAnsi="Times New Roman" w:cs="Times New Roman"/>
          <w:sz w:val="32"/>
          <w:szCs w:val="32"/>
        </w:rPr>
      </w:pPr>
    </w:p>
    <w:sectPr w:rsidR="00545DB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769" w:rsidRDefault="00526769">
      <w:r>
        <w:separator/>
      </w:r>
    </w:p>
  </w:endnote>
  <w:endnote w:type="continuationSeparator" w:id="0">
    <w:p w:rsidR="00526769" w:rsidRDefault="00526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61B96317-24AB-428D-B231-9A4FA76450F1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51F42B8-0BF3-4D7D-AE2D-833FBF81204A}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5DB5" w:rsidRDefault="0052676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45DB5" w:rsidRDefault="00526769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32C79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545DB5" w:rsidRDefault="00526769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32C79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769" w:rsidRDefault="00526769">
      <w:r>
        <w:separator/>
      </w:r>
    </w:p>
  </w:footnote>
  <w:footnote w:type="continuationSeparator" w:id="0">
    <w:p w:rsidR="00526769" w:rsidRDefault="005267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DB5"/>
    <w:rsid w:val="00526769"/>
    <w:rsid w:val="00545DB5"/>
    <w:rsid w:val="009F6644"/>
    <w:rsid w:val="00A32C79"/>
    <w:rsid w:val="012C2F25"/>
    <w:rsid w:val="0968556A"/>
    <w:rsid w:val="09817DBE"/>
    <w:rsid w:val="0B3D2782"/>
    <w:rsid w:val="1303402B"/>
    <w:rsid w:val="20163F77"/>
    <w:rsid w:val="20DD6A33"/>
    <w:rsid w:val="239B12B4"/>
    <w:rsid w:val="24FC6D32"/>
    <w:rsid w:val="2A1E509B"/>
    <w:rsid w:val="2DDE7B02"/>
    <w:rsid w:val="34BE310F"/>
    <w:rsid w:val="4109753F"/>
    <w:rsid w:val="4243450D"/>
    <w:rsid w:val="4549548A"/>
    <w:rsid w:val="45761D23"/>
    <w:rsid w:val="47C06295"/>
    <w:rsid w:val="48214BC2"/>
    <w:rsid w:val="4A23437E"/>
    <w:rsid w:val="4CE534CC"/>
    <w:rsid w:val="4DD57C3E"/>
    <w:rsid w:val="4EA451D2"/>
    <w:rsid w:val="57F125BB"/>
    <w:rsid w:val="5C4562DE"/>
    <w:rsid w:val="64B54266"/>
    <w:rsid w:val="668A43DD"/>
    <w:rsid w:val="66F91BA2"/>
    <w:rsid w:val="6BE533D8"/>
    <w:rsid w:val="70800586"/>
    <w:rsid w:val="7D141917"/>
    <w:rsid w:val="7D3F5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224</Words>
  <Characters>1278</Characters>
  <Application>Microsoft Office Word</Application>
  <DocSecurity>0</DocSecurity>
  <Lines>10</Lines>
  <Paragraphs>2</Paragraphs>
  <ScaleCrop>false</ScaleCrop>
  <Company>Microsoft</Company>
  <LinksUpToDate>false</LinksUpToDate>
  <CharactersWithSpaces>1500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</dc:creator>
  <cp:lastModifiedBy>李鹏飞</cp:lastModifiedBy>
  <cp:revision>3</cp:revision>
  <cp:lastPrinted>2020-08-28T06:15:00Z</cp:lastPrinted>
  <dcterms:created xsi:type="dcterms:W3CDTF">2020-03-20T08:11:00Z</dcterms:created>
  <dcterms:modified xsi:type="dcterms:W3CDTF">2020-08-28T06:40:00Z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